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Rev 895/2020-2</w:t>
      </w:r>
    </w:p>
    <w:tbl>
      <w:tblPr>
        <w:tblW w:w="0" w:type="auto"/>
        <w:tblInd w:w="180" w:type="dxa"/>
        <w:tblCellMar>
          <w:left w:w="0" w:type="dxa"/>
          <w:right w:w="0" w:type="dxa"/>
        </w:tblCellMar>
        <w:tblLook w:val="04A0" w:firstRow="1" w:lastRow="0" w:firstColumn="1" w:lastColumn="0" w:noHBand="0" w:noVBand="1"/>
      </w:tblPr>
      <w:tblGrid>
        <w:gridCol w:w="4077"/>
      </w:tblGrid>
      <w:tr w:rsidR="000F4EE2" w:rsidRPr="000F4EE2" w:rsidTr="000F4EE2">
        <w:tc>
          <w:tcPr>
            <w:tcW w:w="4077" w:type="dxa"/>
            <w:tcMar>
              <w:top w:w="0" w:type="dxa"/>
              <w:left w:w="108" w:type="dxa"/>
              <w:bottom w:w="0" w:type="dxa"/>
              <w:right w:w="108" w:type="dxa"/>
            </w:tcMar>
            <w:hideMark/>
          </w:tcPr>
          <w:p w:rsidR="000F4EE2" w:rsidRPr="000F4EE2" w:rsidRDefault="000F4EE2" w:rsidP="000F4EE2">
            <w:pPr>
              <w:spacing w:before="120" w:after="0" w:line="24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b/>
                <w:bCs/>
                <w:sz w:val="20"/>
                <w:szCs w:val="20"/>
                <w:lang w:eastAsia="hr-HR"/>
              </w:rPr>
              <w:t>REPUBLIKA HRVATSKA</w:t>
            </w:r>
          </w:p>
          <w:p w:rsidR="000F4EE2" w:rsidRPr="000F4EE2" w:rsidRDefault="000F4EE2" w:rsidP="000F4EE2">
            <w:pPr>
              <w:spacing w:after="0" w:line="24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b/>
                <w:bCs/>
                <w:sz w:val="20"/>
                <w:szCs w:val="20"/>
                <w:lang w:eastAsia="hr-HR"/>
              </w:rPr>
              <w:t>VRHOVNI SUD REPUBLIKE HRVATSKE</w:t>
            </w:r>
          </w:p>
          <w:p w:rsidR="000F4EE2" w:rsidRPr="000F4EE2" w:rsidRDefault="000F4EE2" w:rsidP="000F4EE2">
            <w:pPr>
              <w:spacing w:after="0" w:line="24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b/>
                <w:bCs/>
                <w:sz w:val="20"/>
                <w:szCs w:val="20"/>
                <w:lang w:eastAsia="hr-HR"/>
              </w:rPr>
              <w:t>Z A G R E B</w:t>
            </w:r>
          </w:p>
        </w:tc>
      </w:tr>
    </w:tbl>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0"/>
          <w:szCs w:val="20"/>
          <w:lang w:eastAsia="hr-HR"/>
        </w:rPr>
        <w:t>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0"/>
          <w:szCs w:val="20"/>
          <w:lang w:eastAsia="hr-HR"/>
        </w:rPr>
        <w:t>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0"/>
          <w:szCs w:val="20"/>
          <w:lang w:eastAsia="hr-HR"/>
        </w:rPr>
        <w:t>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0"/>
          <w:szCs w:val="20"/>
          <w:lang w:eastAsia="hr-HR"/>
        </w:rPr>
        <w:t>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0"/>
          <w:szCs w:val="20"/>
          <w:lang w:eastAsia="hr-HR"/>
        </w:rPr>
        <w:t> </w:t>
      </w:r>
    </w:p>
    <w:p w:rsidR="000F4EE2" w:rsidRPr="000F4EE2" w:rsidRDefault="000F4EE2" w:rsidP="000F4EE2">
      <w:pPr>
        <w:spacing w:after="0" w:line="240" w:lineRule="auto"/>
        <w:jc w:val="right"/>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Broj: </w:t>
      </w:r>
      <w:bookmarkStart w:id="0" w:name="Broj"/>
      <w:bookmarkEnd w:id="0"/>
      <w:r w:rsidRPr="000F4EE2">
        <w:rPr>
          <w:rFonts w:ascii="Times New Roman" w:eastAsia="Times New Roman" w:hAnsi="Times New Roman" w:cs="Times New Roman"/>
          <w:sz w:val="24"/>
          <w:szCs w:val="24"/>
          <w:lang w:eastAsia="hr-HR"/>
        </w:rPr>
        <w:t>Rev 895/2020-2</w:t>
      </w:r>
    </w:p>
    <w:p w:rsidR="000F4EE2" w:rsidRPr="000F4EE2" w:rsidRDefault="000F4EE2" w:rsidP="000F4EE2">
      <w:pPr>
        <w:spacing w:after="0" w:line="240" w:lineRule="auto"/>
        <w:jc w:val="right"/>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right"/>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right"/>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360" w:lineRule="auto"/>
        <w:jc w:val="center"/>
        <w:rPr>
          <w:rFonts w:ascii="Times New Roman" w:eastAsia="Times New Roman" w:hAnsi="Times New Roman" w:cs="Times New Roman"/>
          <w:sz w:val="24"/>
          <w:szCs w:val="24"/>
          <w:lang w:eastAsia="hr-HR"/>
        </w:rPr>
      </w:pPr>
      <w:bookmarkStart w:id="1" w:name="Naslov"/>
      <w:bookmarkEnd w:id="1"/>
      <w:r w:rsidRPr="000F4EE2">
        <w:rPr>
          <w:rFonts w:ascii="Times New Roman" w:eastAsia="Times New Roman" w:hAnsi="Times New Roman" w:cs="Times New Roman"/>
          <w:sz w:val="24"/>
          <w:szCs w:val="24"/>
          <w:lang w:eastAsia="hr-HR"/>
        </w:rPr>
        <w:t>U  I M E   R E P U B L I K E   H R V A T S K E</w:t>
      </w:r>
    </w:p>
    <w:p w:rsidR="000F4EE2" w:rsidRPr="000F4EE2" w:rsidRDefault="000F4EE2" w:rsidP="000F4EE2">
      <w:pPr>
        <w:spacing w:after="0" w:line="36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R J E Š E N J E</w:t>
      </w:r>
    </w:p>
    <w:p w:rsidR="000F4EE2" w:rsidRPr="000F4EE2" w:rsidRDefault="000F4EE2" w:rsidP="000F4EE2">
      <w:pPr>
        <w:spacing w:after="0" w:line="36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bookmarkStart w:id="2" w:name="Pocetak"/>
      <w:bookmarkEnd w:id="2"/>
      <w:r w:rsidRPr="000F4EE2">
        <w:rPr>
          <w:rFonts w:ascii="Times New Roman" w:eastAsia="Times New Roman" w:hAnsi="Times New Roman" w:cs="Times New Roman"/>
          <w:sz w:val="24"/>
          <w:szCs w:val="24"/>
          <w:lang w:eastAsia="hr-HR"/>
        </w:rPr>
        <w:t xml:space="preserve">Vrhovni sud Republike Hrvatske u vijeću sastavljenom od sudaca Katarine Buljan predsjednice vijeća, Damira Kontreca člana vijeća i suca izvjestitelja, dr. sc. Jadranka Juga člana vijeća, Branka Medančića člana vijeća i Gordane Jalšovečki članice vijeća, ovršnoj stvari ovrhovoditelja 1. Istrakop d.o.o., Poreč, Partizanska 4/1, OIB: 30911615139, kojeg zastupa punomoćnik Boris Modrušan, odvjetnik u Puli, 2. ABC interijer d.o.o., Zagreb, Avenija Dubrovnik 15/1, OIB: 66358073532, kojeg zastupaju punomoćnici iz Odvjetničkog društva Ilić, Orehovec &amp; partneri u Zagrebu, 3. Egidia Ravnića, vl. obrta soboslikarsko ličilačke djelatnosti iz Poreča, Beramska 8, OIB: 46160259020, kojeg zastupa punomoćnik Alen Kalčić, odvjetnik u Poreču, 4. Republike Hrvatske, OIB: 52634238587, koju zastupa Općinsko državno odvjetništvo u Pazinu, Građansko-upravni odjel, 5. IMG d.o.o., Poreč, Partizanska 13, OIB: 35242623855, kojeg zastupa punomoćnik Alen Kalčić, odvjetnik u Poreču, 6. Željka Pamića, vl. obrta „God“, Sv. Petar u Šumi, Pamići 1, OIB: 71102764644, kojeg zastupa punomoćnik Milenko Ilić, odvjetnik u Puli, 7. Armanda Stanišića, vl. obrta „A.B.S.“, Pićan, Kukurini 22, OIB: 18509637257, kojeg zastupa punomoćnik Milorad Stanić, odvjetnik u Rijeci, 8. Hrvatske poštanske banke d.d., Zagreb, Jurišićeva 4, OIB: 87939104217, 9. Lina Škrinjara, vl. obrta za proizvodnju stolarije od metala i održavanje vozila „IMM“, Cerovlje, Borut 57/b, OIB: 81055225625, kojeg zastupaju punomoćnici iz Zajedničkog odvjetničkog ureda Dejana Jakca i Marine Mraković, odvjetnika u Buzetu, 10. Mirtex International export-import d.o.o., Poreč, Buići 13a, OIB: 32115639937, kojeg zastupa punomoćnik Krešimir Orlović, odvjetnik iz Sesveta, I. G. Kovačića 8, 11. Ivana Turkovića, vl. obrta „Gradnja prijevoz“, Gornji Kneginac, Varaždin Breg, Dugi vrh 31a, OIB: 21304528410, kojeg zastupa punomoćnik Franjo Šebijan, odvjetnik u Varaždinu, 12. Grada Poreča-Parenzo, Obala maršala Tita 5, kojeg zastupaju punomoćnici iz Zajedničkog odvjetničkog ureda Gorana Veljovića i dr., odvjetnika u Puli, 13. Raiffeisenbank Austria d.d., Zagreb, Petrinjska 59, OIB: 53056966535, kojeg zastupa punomoćnica Anita Krizmanić, odvjetnica u Rijeci, 14. Elektrometal d.o.o., Poreč, Ročka 12, OIB: 72800780139, kojeg zastupa punomoćnik Dario Čehić, odvjetnik u Poreču, 15. Zagrebačke banke d.d., Zagreb, Paromlinska 4, OIB: 92963223473, kojeg zastupaju punomoćnici iz Odvjetničkog društva Mađarić&amp;Lui, odvjetnici u Zagrebu, 16. Groplast d.o.o., Kaštelir, Poslovna zona Labinci bb, OIB: 68228123319, kojeg zastupa punomoćnica Nadija Benolić, odvjetnica u Umagu i 17. Kanovele d.o.o. Savudrija, Zambratija, Crvena uvala 31. OIB: 84532515501, kojeg zastupa punomoćnica Nadija Benolić, odvjetnica u Umagu, protiv ovršenika Goran Inženjering d.o.o. u stečaju, Poreč, M. Vlašića 47a, OIB: 66649656334, kojeg zastupa stečajni upravitelj Gordan Blagojević iz Rijeke, Markovići 21, kojeg zastupa punomoćnik Marko Zagorac, odvjetnik u </w:t>
      </w:r>
      <w:r w:rsidRPr="000F4EE2">
        <w:rPr>
          <w:rFonts w:ascii="Times New Roman" w:eastAsia="Times New Roman" w:hAnsi="Times New Roman" w:cs="Times New Roman"/>
          <w:sz w:val="24"/>
          <w:szCs w:val="24"/>
          <w:lang w:eastAsia="hr-HR"/>
        </w:rPr>
        <w:lastRenderedPageBreak/>
        <w:t>Rijeci, radi naplate novčane tražbine, odlučujući o reviziji ovršenika protiv rješenja Županijskog suda u Puli-Pola broj Gž Ovr-229/19-2 od 8. srpnja 2019., kojim je potvrđeno rješenje Općinskog suda u Puli-Pola, Stalna služba u Poreču-Parezno broj Ovr-2505/15-571 od 1. kolovoza 2018., ispravljenog zaključkom Općinskog suda u Poreču-Parezno broj Ovr-2505/15-609 od 30. listopada 2018., u sjednici održanoj 8. rujna 2020.,</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r i j e š i o   j e:</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Revizija ovršenika odbija se kao neosnovana.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Obrazloženje</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Rješenjem suda prvog stupnja suđeno je: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I., da se nekretnina oznake k.č.br. 2246/2 upisana u z.k.ul.br. 4449 k.o. Poreč, dosuđuje ponuditeljici Aniti Kristian Pernarcich, OIB 19313821149, iz Poreča, Kvajera 10A; da nakon što ponuditeljica uplati kupovninu u iznosu od 31.000,00 kuna (umanjenu za iznos već uplaćene jamčevine) u roku određenom zaključkom posl.br. Ovr-2505/15 od 28. lipnja 2018. (30 dana nakon ročišta za prodaju), o čemu će sud izdati potvrdu i nakon što rješenje o dosudi u toč. I izreke postane pravomoćno, upisat će se u zemljišnoj knjizi u njezinu korist pravo vlasništva te će se iz zemljišne knjige brisati sva prava i tereti koji prestaju njezinom prodajom, točno naznačeni u izreci pobijanog rješenja; da će se nekretnina predati ponuditeljici nakon što ista uplati kupovninu te nakon što to rješenje u toč. 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II., da se nekretnina oznake k.č.br. 3396/13, upisana u z.k.ul.br. 4123 k.o. Poreč dosuđuje ponuditelju Ideo d.o.o., iz Poreča, Pulska 30, OIB: 78542199484; da nakon što ponuditelj uplati kupovninu u iznosu od 480.000,00 kuna, umanjenu za iznos već uplaćene jamčevine, u roku određenom zaključkom posl.br. Ovr-2505/15 od 28. lipnja 2018. (30 dana nakon ročišta za prodaju), o čemu će ovaj sud izdati potvrdu i nakon što rješenje o dosudi u toč. II. izreke postane pravomoćno, upisat će se u zemljišnoj knjizi u njegovu korist pravo vlasništva te će se iz zemljišne knjige brisati sva prava i tereti koji prestaju njezinom prodajom, točno naznačeni u izreci pobijanog rješenja; da će se nekretnina predati ponuditelju nakon što isti uplati kupovninu te nakon što to rješenje u toč. II. izreke postane pravomoćno; da ukoliko ponuditelj ne položi kupovninu u roku određenom zaključkom posl.br. Ovr-2505/15 od 28. lipnja 2018., nekretnina će se dosuditi kupcu koji je ponudio nižu cijenu, redom prema veličini cijene koju je ponudio;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 u toč. III., da se nekretnine oznake: a) 6/420 dijela k.č.br. 2313/1 k.o. Poreč, upisane u z.k.ul.br. 3467, 7. etaža, s kojim je neodvojivo povezano pravo vlasništva sa spremištem u podrumu zgrade, površine 5,33 m2, u elaboratu etažnog vlasništva označen sa "H", Poreč, Punta 8, b) 1/2 dijela k.č.br. 512/15, upisane u z.k.ul. 593 k.o. Vabriga, c) 50/208 k.č.br. 512/6 upisana u z.k.ul.br. 1004 k.o. Vabriga, 1. etaža, koji dio čini samostalnu uporabnu cjelinu - stan u dijelu prizemlju zgrade, površine 49,64 m2, u Planu etažnih dijelova zgrade označen kao posebni dio "A", koji se proteže i na sporedne dijelove označene u Planu etažnih dijelova zgrade kao "A1", u naravi dio dvorišta i "A2", u naravi parkiralište, Lokvarska 26, u 1/2 dijela </w:t>
      </w:r>
      <w:r w:rsidRPr="000F4EE2">
        <w:rPr>
          <w:rFonts w:ascii="Times New Roman" w:eastAsia="Times New Roman" w:hAnsi="Times New Roman" w:cs="Times New Roman"/>
          <w:sz w:val="24"/>
          <w:szCs w:val="24"/>
          <w:lang w:eastAsia="hr-HR"/>
        </w:rPr>
        <w:lastRenderedPageBreak/>
        <w:t>i d) 6/208 dijela nekretnine k.č.br. 512/6, upisana u z.k.ul.br. 1004 k.o. Vabriga, 5. etaža, koji dio čini samostalnu uporabnu cjelinu - spremište u podrumu, površine 6,00 m2, u Planu etažnih dijelova zgrade označen kao posebni dio "4", u 1/2 dijela, dosuđuju ovrhovoditelju ABC Interijer d.o.o., Zagreb, Avenija Dubrovnik 15/1, OIB:66358073532; da se ovrhovoditelj u cijelosti se oslobađa polaganja kupovnine; da nakon što to rješenje u toč. III. izreke postane pravomoćno, upisat će se u zemljišnoj knjizi u njegovu korist pravo vlasništva te će se iz zemljišne knjige brisati sva prava i tereti koji prestaju njezinom prodajom, točno naznačeni u izreci pobijanog rješenja; da će se nekretnine predati ovrhovoditelju nakon što to rješenje u toč. III.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IV., da se nekretnine oznake: a) k.č.br. 2123, upisana u z.k.ul.br. 1198 k.o. Poreč i b) k.č.br. 2053/3, upisana u z.k.ul.br. 4032 k.o. Poreč, dosuđuju ponuditelju Maki d.o.o., OIB: 38541508228, Virovitica, Ulica Pavla Radića 110; da nakon što ponuditelj uplati kupovninu u iznosu od 4.371,00 kuna za nekretninu iz toč. IV/a) izreke te iznos od 10.200,00 kuna za nekretninu iz toč. IV/b) izreke, umanjene za iznos već uplaćenih jamčevina, u roku određenom zaključkom posl.br. Ovr-2505/15 od 28. lipnja 2018. (30 dana nakon ročišta za prodaju), o čemu će sud izdati potvrdu i nakon što to rješenje u toč. IV. izreke postane pravomoćno, upisat će se u zemljišnoj knjizi u njegovu korist pravo vlasništva te će se iz zemljišne knjige brisati sva prava i tereti koji prestaju njezinom prodajom, točno naznačeni u izreci pobijanog rješenja; da će se nekretnine predati ponuditelju nakon uplate kupovnine i nakon što to rješenje u toč. IV. izreke postane pravomoćno; da se nalaže zemljišnoknjižnom odjelu provedba zabilježbe dosude na predmetnim nekretninama;</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V., da se nekretnina oznake k.č.br. 3302/1, upisane u z.k.ul.br. 3431 k.o. Poreč dosuđuje ponuditelju Zlatna d.o.o., OIB: 67046864180, Poreč Mate Vlašića 45 b; da nakon što ponuditelj uplati kupovninu u iznosu od 2.300.000,00 kuna, umanjenu za iznos već uplaćene jamčevine, u roku određenom zaključkom posl.br. Ovr-2505/15 od 28. lipnja 2018. (30 dana nakon ročišta za prodaju), o čemu će sud izdati potvrdu i nakon što to rješenje u toč. V. postane pravomoćno, upisat će se u zemljišnoj knjizi u njegovu korist pravo vlasništva te će se iz zemljišne knjige brisati sva prava i tereti koji prestaju njezinom prodajom, točno naznačeni u izreci pobijanog rješenja; da će se nekretnina predati ponuditelju nakon što isti uplati kupovninu te nakon što to rješenje u toč. V.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toč. VI., da se nekretnina oznake 4/454 dijela k.č.br. 2250/5, upisane u z.k.ul. br. 3860 k.o. Poreč dosuđuje ponuditeljima Snežani Rađenović, OIB 97875776062 i Miloradu Rađenoviću, OIB: 04894418443, oboje iz Zagreba, Ivana Broza 22A, svakom u 1/2 dijela; da nakon što ponuditelji uplate kupovninu u iznosu od 6.002,00 kuna, umanjenu za iznos već uplaćene jamčevine, u roku određenom zaključkom posl.br. Ovr-2505/15 od 28. lipnja 2018. (30 dana nakon ročišta za prodaju), o čemu će sud izdati potvrdu i nakon što to rješenje u toč. VI. postane pravomoćno, upisat će se u zemljišnoj knjizi u njihovu korist pravo vlasništva, svakog u 1/2 dijela, te će se iz zemljišne knjige brisati sva prava i tereti koji prestaju njezinom prodajom, točno naznačeni u izreci pobijanog rješenja; da će se nekretnina predati ponuditeljima nakon što isti uplate kupovninu te nakon što to rješenje u toč. VI.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 toč. VII., da se nekretnina oznake k.č.br. 3301/2 (gospodarsko dvorište) i 3304/1 (gospodarsko dvorište i put), upisane u z.k.ul.br. 3426 k.o. Poreč dosuđuje ponuditelju Villa Nar d.o.o., Poreč, Stancija Portun 18, OIB: 83469828790; da nakon što ponuditelj uplati </w:t>
      </w:r>
      <w:r w:rsidRPr="000F4EE2">
        <w:rPr>
          <w:rFonts w:ascii="Times New Roman" w:eastAsia="Times New Roman" w:hAnsi="Times New Roman" w:cs="Times New Roman"/>
          <w:sz w:val="24"/>
          <w:szCs w:val="24"/>
          <w:lang w:eastAsia="hr-HR"/>
        </w:rPr>
        <w:lastRenderedPageBreak/>
        <w:t>kupovninu u iznosu od 235.000,00 kuna, umanjenu za iznos već uplaćene jamčevine, u roku određenom zaključkom posl.br. Ovr-2505/15 od 28. lipnja 2018. (30 dana nakon ročišta za prodaju), o čemu će sud izdati potvrdu i nakon što to rješenje u toč. VII. postane pravomoćno, upisat će se u zemljišnoj knjizi u njegovu korist pravo vlasništva te će se iz zemljišne knjige brisati sva prava i tereti koji prestaju njezinom prodajom, točno naznačeni u izreci pobijanog rješenja; da će se nekretnina predati ponuditelju nakon što isti uplati kupovninu te nakon što to rješenje u toč. VII.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VIII., da se nekretnina oznake k.č.br. 2054, upisane u z.k.ul.br. 2184 k.o. Poreč, dosuđuje ovrhovoditelju Groplast d.o.o., OIB:68228123319, Kaštelir, Poslovna zona Labinci bb; da se ovrhovoditelj u cijelosti oslobađa od polaganja kupovnine za nekretninu navedenu u toč. VIII. izreke; da nakon što to rješenje u toč. VIII. izreke postane pravomoćno, upisat će se u zemljišnoj knjizi u njegovu korist pravo vlasništva te će se iz zemljišne knjige brisati sva prava i tereti koji prestaju njezinom prodajom, točno naznačeni u izreci pobijanog rješenja; da će se nekretnina predati ovrhovoditelju nakon što to rješenje u toč. VIII.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IX., da se nekretnina oznake 65/149 dijela k.č.br. 515/12, upisana u z.k.ul.br. 966 k.o. Vabriga, 2. etaža, sa kojim je neodvojivo povezano pravo vlasništva sa stanom u prizemlju i na katu zgrade, površine 65,21 m2, u planu posebnih dijelova zgrade označen kao posebni dio "D", koji se proteže i na sporedne dijelove označene u planu etažnih dijelova zgrade kao "D1", u naravi dio dvorišta i "D2", u naravi parkiralište, u 1/2, dosuđuje ponuditelju Vladimiru Sepiču iz Slovenije, Ljubljane, Dečmanova ulica 4; da nakon što ponuditelj uplati kupovninu u iznosu od 40.000,00 kuna za nekretninu iz toč. IX. izreke, umanjenu za iznos već uplaćene jamčevine, u roku određenom zaključkom posl.br. Ovr-2505/15 od 28. lipnja 2018. (30 dana nakon ročišta za prodaju), o čemu će sud izdati potvrdu i nakon što to rješenje u toč. IX. izreke postane pravomoćno, upisat će se u zemljišnoj knjizi u njegovu korist pravo vlasništva te će se iz zemljišne knjige brisati sva prava i tereti koji prestaju njezinom prodajom, točno naznačeni u izreci pobijanog rješenja; da će se nekretnina iz toč. IX. rješenja predati ponuditelju nakon što isti uplati kupovninu te nakon što to rješenje u toč. IX izreke postane pravomoćno; da ukoliko ponuditelj ne položi kupovninu u roku nekretnina iz toč. IX izreke dosudit će se kupcu koji je ponudio nižu cijenu, redom prema veličini cijene koju je ponudio;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 u toč. X., da se nekretnina oznake 103/179 dijela k.č.br. 512/20 k.o. Vabriga, upisana u z.k.ul.br. 1009, 1. etaža, koji dio čini samostalnu uporabnu cjelinu - stan koji je smješten u dijelu prizemlja, prvog kata i dijela mansarde zgrade, površine 103,22 m2, u planu posebnih dijelova označen kao posebni dio "A", kojem pripada i okućnica, u planu posebnih dijelova oznake "A1", dosuđuje ovrhovoditelju Egidiju Ravniću, OIB: 46160259020, iz Poreča, Beramska 8; da nakon što ovrhovoditelj uplati razliku kupovnine u iznosu od 364.260,22 kuna u roku određenom zaključkom posl.br. Ovr-2505/15 od 28. lipnja 2018. (30 dana nakon ročišta za prodaju), o čemu će sud izdati potvrdu i nakon što ovo rješenje u toč. X. izreke postane pravomoćno, upisat će se u zemljišnoj knjizi u njegovu korist pravo vlasništva te će se iz zemljišne knjige brisati sva prava i tereti koji prestaju njezinom prodajom, točno naznačeni u izreci pobijanog rješenja; da će se nekretnine iz toč. X. rješenja predati ovrhovoditelju nakon što isti uplati iznos razlike kupovnine od 364.260,22 kuna te nakon što to rješenje u toč. X izreke postane pravomoćno; da ukoliko ovrhovoditelj ne položi kupovninu </w:t>
      </w:r>
      <w:r w:rsidRPr="000F4EE2">
        <w:rPr>
          <w:rFonts w:ascii="Times New Roman" w:eastAsia="Times New Roman" w:hAnsi="Times New Roman" w:cs="Times New Roman"/>
          <w:sz w:val="24"/>
          <w:szCs w:val="24"/>
          <w:lang w:eastAsia="hr-HR"/>
        </w:rPr>
        <w:lastRenderedPageBreak/>
        <w:t>u roku određenom zaključkom posl.br. Ovr-2505/15 od 28. lipnja 2018., nekretnina će se dosuditi kupcu koji je ponudio nižu cijenu, redom prema veličini cijene koju je ponudio;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XI., da se nekretnina oznake 37/272 dijela k.č.br. 515/6, u z.k.ul. br. 903, k.o. Vabriga, 6. etaža s kojim je neodvojivo povezano pravo vlasništva sa podrumskim prostorom, površine 36,60 m2, u planu posebnih dijelova zgrade označen kao posebni dio "G", u 260/544 dijela, dosuđuje založnom vjerovniku Antonu Zorku, OIB: 82145735987, iz Slovenije, Brežice, Kozjanskih borcev 24; da nakon što založni vjerovnik uplati razliku kupovnine u iznosu od 28.759,41 kuna za nekretninu iz toč. XI. izreke u roku određenom zaključkom posl.br. Ovr-2505/15 od 28. lipnja 2018. (30 dana nakon ročišta za prodaju), o čemu će sud izdati potvrdu i nakon što to rješenje u toč. XI. izreke postane pravomoćno, upisat će se u zemljišnoj knjizi u njegovu korist pravo vlasništva te će se iz zemljišne knjige brisati sva prava i tereti koji prestaju njezinom prodajom, točno naznačeni u izreci pobijanog rješenja; da će se nekretnina iz toč. XI. rješenja predati založnom vjerovniku nakon što isti uplati iznos razlike kupovnine te nakon što to rješenje u toč. XI.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XII., da se nekretnine oznake: a) 61/268 dijela k.č.br. 530/15, upisana u z.k.ul.br. 946 k.o. Vabriga, 1. etaža, s kojim je neodvojivo povezano pravo vlasništva sa stanom u prizemlju zgrade, površine 61,33 m2, u planu posebnih dijelova zgrade označen kao posebni dio "A", a kojem pripada i dio dvorišta u planu posebnih dijelova zgrade označen kao "A1" i b) 6/268 dijela k.č.br. 530/15, upisana u z.k.ul.br. 946 k.o. Vabriga, 5. etaža, s kojim je neodvojivo povezano pravo vlasništva sa spremištem u podrumu, površine 6,45 m2, u planu posebnih dijelova zgrade označen kao posebni dio "E1”, dosuđuju založnom vjerovniku Mariji Rosi Cocciani, OIB: OIB: 62724961157, iz Italije, Novi Ligure, Via Isonzo 1-4; da se založni vjerovnik oslobađa se polaganja kupovnine; da nakon što to rješenje u toč. XII. izreke postane pravomoćno upisat će se u zemljišnoj knjizi u njegovu korist pravo vlasništva te će se iz zemljišne knjige brisati sva prava i tereti koji prestaju njezinom prodajom, točno naznačeni u izreci pobijanog rješenja; da će se nekretnine iz toč. XII. izreke predati založnom vjerovniku nakon što to rješenje u toč. XII.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XIII., da se nekretnina oznake 15/268 dijela k.č.br. 530/15, upisana u z.k.ul.br. 946 k.o. Vabriga, 8. etaža, s kojim je neodvojivo povezano pravo vlasništva sa garažom u podrumu, površine 15,30 m2, u planu posebnih dijelova zgrade označena kao posebni dio "G2", a kojem pripada i dio dvorišta u planu označen kao "RG2",               dosuđuje ponuditelju avoru Jokiću, OIB: 06795085278, iz Zagreba, Lastovska 17; da nakon što ponuditelj uplati kupovninu u iznosu od 29.205,00 kuna (umanjenu za iznos već uplaćene jamčevine), u roku određenom zaključkom posl.br. Ovr-2505/15 od 28. lipnja 2018. (30 dana nakon ročišta za prodaju), o čemu će sud izdati potvrdu i nakon što to rješenje u toč. XIII. izreke postane pravomoćno, upisat će se u zemljišnoj knjizi u njegovu korist pravo vlasništva te će se iz zemljišne knjige brisati sva prava i tereti koji prestaju njezinom prodajom, točno naznačeni u izreci pobijanog rješenja; da će se nekretnina iz toč. XIII. rješenja predati ponuditelju Davoru Jokiću nakon što isti uplati kupovninu te nakon što to rješenje u toč. XIII.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 u toč. XIV., da se nekretnina oznake 41/285 dijela k.č.br. 515/10, upisane u z.k.ul.br. 894 k.o. Vabriga, 2. etaža, s kojim je neodvojivo povezano pravo vlasništva sa stanom u </w:t>
      </w:r>
      <w:r w:rsidRPr="000F4EE2">
        <w:rPr>
          <w:rFonts w:ascii="Times New Roman" w:eastAsia="Times New Roman" w:hAnsi="Times New Roman" w:cs="Times New Roman"/>
          <w:sz w:val="24"/>
          <w:szCs w:val="24"/>
          <w:lang w:eastAsia="hr-HR"/>
        </w:rPr>
        <w:lastRenderedPageBreak/>
        <w:t>prizemlju, površine 41,41 m2, u planu posebnih dijelova zgrade označen kao posebni dio "B", te dio dvorišta koji je na situaciji kt. čest. označen oznakom B2 i parkiralište označeno B3, u 1/2 dijela, dosuđuje ponuditelju Matjažu Burgeru, OIB: 90815757003, iz Slovenije, Ljubljana, Ob Ljubljanici 072; da nakon što ponuditelj uplati kupovninu u iznosu od 80.777,00 kuna (umanjenu za iznos već uplaćene jamčevine), u roku određenom zaključkom posl.br. Ovr-2505/15 od 28. lipnja 2018. (30 dana nakon ročišta za prodaju), o čemu će sud izdati potvrdu i nakon što to rješenje u toč. XIV izreke postane pravomoćno, upisat će se u zemljišnoj knjizi u njegovu korist pravo vlasništva te će se iz zemljišne knjige brisati sva prava i tereti koji prestaju njezinom prodajom, točno naznačeni u izreci pobijanog rješenja; da će se nekretnina iz toč. XIV. predati ponuditelju nakon što isti uplati iznos kupovnine te nakon što to rješenje u toč. XIV.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XV., da se nekretnine oznake: a) 47/285 dijela k.č.br. 515/10, upisane u z.k.ul.br. 894 k.o. Vabriga, 3. etaža, s kojim je neodvojivo povezano pravo vlasništva sa stanom u prizemlju, površine 47,04 m2, u planu posebnih dijelova zgrade označen kao posebni dio "C", te dio dvorišta koji je na situaciji kt. čest. označen oznakom C2 i parkiralište označeno oznakom C3, u 1/2 dijela i b) 57/285 dijela k.č.br. 515/10, upisane u z.k.ul.br. 894 k.o. Vabriga, 5. etaža, s kojim je neodvojivo povezano pravo vlasništva sa stanom na prvom katu, površine 56,45 m2, u planu posebnih dijelova zgrade označen kao posebni dio "E", te dio dvorišta koji je na situaciji kt. čest. označen kao parkiralište sa oznakom E3, u 1/2 dijela, dosuđuju ponuditelju Jovi Đuriću, OIB: 14630574515, iz Slovenije, Ljubljana, Ig, Barjanska ulica 48; da nakon što ponuditelj uplati kupovninu u iznosu od 91.151,00 kuna za nekretninu iz toč. XV/a) izreke, (umanjenu za iznos već uplaćene jamčevine), odnosno 113.012,00 kuna za nekretninu iz toč. XV/b) izreke, (umanjenu za iznos već uplaćene jamčevine), u roku određenom zaključkom posl.br. Ovr-2505/15 od 28. lipnja 2018. (30 dana nakon ročišta za prodaju), o čemu će sud izdati potvrdu i nakon što to rješenje u toč. XV. izreke postane pravomoćno, upisat će se u zemljišnoj knjizi u njegovu korist pravo vlasništva te će se iz zemljišne knjige brisati sva prava i tereti koji prestaju njezinom prodajom, točno naznačeni u izreci pobijanog rješenja; da će se nekretnine iz toč. XV. predati ponuditelju nakon što isti uplati kupovninu te nakon što to rješenje u toč. XV. izreke postane pravomoćno;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 u toč. XVI., da se nekretnine oznake: a) 54/300 dijela k.č.br. 1342/1, upisane u z.k.ul.br. 1963 k.o. Višnjan, 1. etaža, s kojim je dijelom neodvojivo povezano pravo vlasništva sa - stanom u dijelu prizemlja zgrade, površine 53,76 m2, u Planu posebnih dijelova zgrade označen kao posebni dio "A", te sa sporednim dijelovima označenim u planu etažnih dijelova zgrade kao "A1" u naravi dio dvorišta i "A2" u naravi parkiralište, u 1/2 dijela, Višnjan, Don Erminio Susak 1 i b) 91/300 dijela k.č.br. 1342/1, upisane u z.k.ul.br. 1963 k.o. Višnjan, 3. etaža, s kojim je dijelom neodvojivo povezano pravo vlasništva sa - stanom u dijelu prvog kata zgrade, površine 91,50 m2, u Planu posebnih dijelova zgrade označen kao posebni dio "C", te sa sporednim dijelovima označenim u planu etažnih dijelova zgrade kao "C1" u naravi dio dvorišta i "C2" u naravi parkiralište, u 1/2 dijela,dosuđuju ponuditelju Fiorencu Janku, OIB: 51286035313, iz Poreča, Palacina 14; da nakon što ponuditelj uplati kupovninu u iznosu od 114.000,00 kuna za nekretninu iz toč. XVI/a) izreke te iznos od 176.000,00 kuna za nekretninu iz toč. XVI /b) izreke, umanjene za iznos već uplaćenih jamčevina, u roku određenom zaključkom posl.br. Ovr-2505/15 od dana 28. lipnja 2018. (30 dana nakon ročišta za prodaju), o čemu će ovaj sud izdati potvrdu i nakon što to rješenje (u toč. XVI. izreke) postane pravomoćno, upisat će se u zemljišnoj knjizi u njegovu korist pravo vlasništva te će se iz zemljišne knjige brisati sva prava i tereti koji prestaju </w:t>
      </w:r>
      <w:r w:rsidRPr="000F4EE2">
        <w:rPr>
          <w:rFonts w:ascii="Times New Roman" w:eastAsia="Times New Roman" w:hAnsi="Times New Roman" w:cs="Times New Roman"/>
          <w:sz w:val="24"/>
          <w:szCs w:val="24"/>
          <w:lang w:eastAsia="hr-HR"/>
        </w:rPr>
        <w:lastRenderedPageBreak/>
        <w:t>njezinom prodajom, točno naznačeni u izreci pobijanog rješenja; da će se nekretnine iz toč. XVI. rješenja predati ponuditelju nakon što isti uplati kupovninu te nakon što to rješenje u toč. XVI. izreke postane pravomoćno; da ukoliko ponuditelj ne položi kupovninu u roku određenom zaključkom posl.br. Ovr-2505/15 od 28. lipnja 2018., nekretnine iz toč. XVI. izreke, a za koju kupovnina ne bude uplaćena, dosudit će se kupcu koji je ponudio nižu cijenu, redom prema veličini cijene koju je ponudio;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XVII., da se nekretnine oznake a) 51/300 dijela k.č.br. 1342/1, upisane u z.k.ul.br. 1963 k.o. Višnjan, 2. etaža, s kojim je dijelom neodvojivo povezano pravo vlasništva sa - stanom u dijelu prizemlja zgrade, površine 50,57 m2, u Planu posebnih dijelova zgrade označen kao posebni dio "B", te sa sporednim dijelovima označenim u planu etažnih dijelova zgrade kao "B1" u naravi dio dvorišta i "B2" u naravi parkiralište, u 1/2 dijela, Višnjan, Don Erminio Susak 1, b) 7/300 dijela k.č.br. 1342/1, upisane u z.k.ul.br. 1963 k.o. Višnjan, 5. etaža, s kojim je dijelom neodvojivo povezano pravo vlasništva sa - spremištem u dijelu podruma zgrade, površine 7,05 m2, u Planu posebnih dijelova zgrade označen kao posebni dio "F", u 1/2 dijela,              c) 5/300 dijela k.č.br. 1342/1, upisane u z.k.ul.br. 1963 k.o. Višnjan, 7. etaža, s kojim je dijelom neodvojivo povezano pravo vlasništva sa - spremištem u dijelu podruma zgrade, površine 5,10 m2, u Planu posebnih dijelova zgrade označen kao posebni dio "H", u 1/2 dijela i               d) 7/300 dijela k.č.br. 1342/1, upisane u z.k.ul.br. 1963 k.o. Višnjan, 8. etaža, s kojim je dijelom neodvojivo povezano pravo vlasništva sa - spremištem u dijelu podruma zgrade, površine 7,30 m2, u Planu posebnih dijelova zgrade označen kao posebni dio "I", u 1/2 dijela, Višnjan, Don Erminio Susak 1, dosuđuju ponuditelju Geostudio d.o.o., Poreč, Palacina 14, OIB: 86838518540; da nakon što ponuditelj Geostudio d.o.o. uplati kupovninu u iznosu od u iznosu od 108.000,00 kuna za nekretninu iz toč. XVII/a) izreke, iznosu od 15.000,00 kuna za nekretninu iz toč. XVII/b) izreke, iznosu od 5.000,00 kuna za nekretninu iz toč. XVII/c) izreke te iznosu od 15.000,00 kuna za nekretninu iz toč. XVII/d) izreke, umanjene za iznos već uplaćenih jamčevina, u roku određenom zaključkom posl.br. Ovr-2505/15 od 28. lipnja 2018. (30 dana nakon ročišta za prodaju), o čemu će sud izdati potvrdu i nakon što to rješenje u toč. XVII. izreke postane pravomoćno, upisat će se u zemljišnoj knjizi u njegovu korist pravo vlasništva te će se iz zemljišne knjige brisati sva prava i tereti koji prestaju njezinom prodajom, točno naznačeni u izreci pobijanog rješenja; da će se nekretnine predati ponuditelju Geostudio d.o.o. nakon što isti uplati kupovninu te nakon što to rješenje u toč. XVII. izreke postane pravomoćno; da ukoliko ponuditelj Geostudio d.o.o. ne položi kupovnine u roku određenom zaključkom posl.br. Ovr-2505/15 od 28. lipnja 2018., nekretnina iz toč. XVII a), b) i d) izreke, a za koju kupovnina ne bude uplaćena, dosudit će se kupcu koji je ponudio nižu cijenu, redom prema veličini cijene koju je ponudio; da se nalaže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 u toč. XVIII., da se nekretnina oznake: 84/275 dijela k.č.br. 322/3, upisana u z.k.ul.br. 352 k.o. Mugeba, dosuđuje ponuditeljici i založnoj vjerovnici Sylviji Stroi, iz Republike Austrije, Saglstrasse 21, A-6410 Telfs; da nakon što ponuditeljica uplati razliku kupovnine u iznosu od 89.285,71 kuna u roku određenom zaključkom posl.br. Ovr-2505/15 od 28. lipnja 2018. (30 dana nakon ročišta za prodaju), o čemu će sud izdati potvrdu i nakon što to rješenje u toč. XVIII. izreke postane pravomoćno, upisat će se u zemljišnoj knjizi u njegovu korist pravo vlasništva te će se iz zemljišne knjige brisati sva prava i tereti koji prestaju njezinom prodajom, točno naznačeni u izreci pobijanog rješenja; da će se nekretnine iz toč. XVIII. rješenja predati založnom vjerovniku nakon što ista uplati iznos razlike </w:t>
      </w:r>
      <w:r w:rsidRPr="000F4EE2">
        <w:rPr>
          <w:rFonts w:ascii="Times New Roman" w:eastAsia="Times New Roman" w:hAnsi="Times New Roman" w:cs="Times New Roman"/>
          <w:sz w:val="24"/>
          <w:szCs w:val="24"/>
          <w:lang w:eastAsia="hr-HR"/>
        </w:rPr>
        <w:lastRenderedPageBreak/>
        <w:t>kupovnine te nakon što to rješenje u toč. XVIII. izreke postane pravomoćno; da se nalaže se zemljišnoknjižnom odjelu provedba zabilježbe dosude na predmetnoj nekretnini;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XIX., da se nekretnina oznake k.č.br. 322/19, upisana u z.k.ul.br. 358 k.o. Mugeba, dosuđuje ponuditeljici Anamariji Barbarić, iz Poreča, Humska 10, OIB: 26596184112; da nakon što ponuditeljica Anamarija Barbarić uplati kupovninu u iznosu od 1.480.000,00 kuna umanjenu za iznos već uplaćene jamčevine, u roku određenom ovosunim zaključkom posl.br. Ovr-2505/15 od 28. lipnja 2018. (30 dana nakon ročišta za prodaju), o čemu će sud izdati potvrdu i nakon što to rješenje u toč. XIX. izreke postane pravomoćno, upisat će se u zemljišnoj knjizi u njezinu korist pravo vlasništva te će se iz zemljišne knjige brisati sva prava i tereti koji prestaju njezinom prodajom, točno naznačeni u izreci pobijanog rješenja; da će se nekretnine iz toč. XIX. rješenja predati ponuditeljici nakon što ista uplati iznos kupovnine te nakon što to rješenje u toč. XIX. izreke postane pravomoćno; da ukoliko ponuditeljica ne položi kupovninu u roku određenom zaključkom posl.br. Ovr-2505/15 od dana 28. lipnja 2018., nekretnina iz toč. XIX. izreke, dosudit će se kupcu koji je ponudio nižu cijenu, redom prema veličini cijene koju je ponudio; da se nalaže zemljišnoknjižnom odjelu provedba zabilježbe dosude na predmetnoj nekretnini;</w:t>
      </w:r>
      <w:bookmarkStart w:id="3" w:name="_GoBack"/>
      <w:bookmarkEnd w:id="3"/>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XX., da se nekretnine oznake k.č.br. zgr. 172 i k.č.br. 1146/2, upisane u z.k.ul.br. 1396, k.o. Labinci,               dosuđuju ponuditelju Ulixes d.o.o., Poreč, Stancija Portun 18, OIB: 41038228772; da nakon što ponuditelj uplati kupovninu u iznosu od 210.000,00 kuna umanjenu za iznos već uplaćene jamčevine, u roku određenom zaključkom posl.br. Ovr-2505/15 od 28. lipnja 2018. (30 dana nakon ročišta za prodaju), o čemu će ovaj sud izdati potvrdu i nakon što to rješenje u toč. XX. izreke postane pravomoćno, upisat će se u zemljišnoj knjizi u njegovu korist pravo vlasništva na nekretnini iz toč. XX. izreke te će se iz zemljišne knjige brisati sva prava i tereti koji prestaju njezinom prodajom, točno naznačeni u izreci pobijanog rješenja; da će se nekretnine predati ponuditelju nakon što isti uplati iznos kupovnine u iznosu od 210.000,00 kuna, umanjenu za iznos već uplaćene jamčevine, te nakon što to rješenje u toč. XX. izreke postane pravomoćno; da se nalaže zemljišnoknjižnom odjelu provedba zabilježbe dosude;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u toč. XXI., da se nekretnina oznake 887/1500 dijela k.č.br. 1145/2, u z.k.ul.br. 1482 k.o. Labinci dosuđuje ponuditelju Branku Matiću, OIB: 22607949405, iz Poreča, Kate Pejnović 19; da nakon što ponuditelj uplati kupovninu u iznosu od 495.000,00 kuna za nekretninu iz toč. XXI. izreke, umanjenu za iznos već uplaćene jamčevine, u roku određenom zaključkom posl.br. Ovr-2505/15 od 28. lipnja 2018. (30 dana nakon ročišta za prodaju), o čemu će sud izdati potvrdu i nakon što to rješenje u toč. XXI. izreke postane pravomoćno, upisat će se u zemljišnoj knjizi u njegovu korist pravo vlasništva te će se iz zemljišne knjige brisati sva prava i tereti koji prestaju njezinom prodajom, točno naznačeni u izreci pobijanog rješenja; da će se nekretnine iz toč. XXI. rješenja predati ponuditelju Branku Matiću nakon što isti uplati iznos kupovnine u iznosu od 495.000,00 kuna, umanjenu za iznos već uplaćene jamčevine, te nakon što to rješenje u toč. XXI. izreke postane pravomoćno; da ukoliko ponuditelj Branko Matić ne položi kupovninu u roku određenom zaključkom posl.br. Ovr-2505/15 od 28. lipnja 2018., nekretnina će se dosuditi kupcu koji je ponudio nižu cijenu, redom prema veličini cijene koju je ponudio; da se nalaže zemljišnoknjižnom odjelu provedba zabilježbe dosude;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 u toč. XXII., da se nekretnina oznake 1/572 dijela k.č.br. 433/6, u zk.ul.br. 1088 k.o. Nova Vas dosuđuje ponuditeljici Cerri Becich Ippolita, iz Nove Vasi, Cancini 33, OIB: 00612533739; da nakon što ponuditeljica uplati kupovninu u iznosu od 6.500,00 kuna </w:t>
      </w:r>
      <w:r w:rsidRPr="000F4EE2">
        <w:rPr>
          <w:rFonts w:ascii="Times New Roman" w:eastAsia="Times New Roman" w:hAnsi="Times New Roman" w:cs="Times New Roman"/>
          <w:sz w:val="24"/>
          <w:szCs w:val="24"/>
          <w:lang w:eastAsia="hr-HR"/>
        </w:rPr>
        <w:lastRenderedPageBreak/>
        <w:t>umanjenu za iznos već uplaćene jamčevine, u roku određenom zaključkom posl.br. Ovr-2505/15 od 28. lipnja 2018. (30 dana nakon ročišta za prodaju), o čemu će ovaj sud izdati potvrdu i nakon što to rješenje u toč. XXII. izreke postane pravomoćno, upisat će se u zemljišnoj knjizi u njegovu korist pravo vlasništva na nekretnini te će se iz zemljišne knjige brisati sva prava i tereti koji prestaju prodajom, točno naznačeni u izreci pobijanog rješenja; da će se nekretnina predati ponuditeljici nakon što ista uplati iznos kupovnine te nakon što to rješenje u toč. XXII. izreke postane pravomoćno; da ukoliko ponuditeljica ne položi kupovninu u roku određenom zaključkom posl.br. Ovr-2505/15 od 28. lipnja 2018., nekretnina iz toč. XXII. izreke, dosudit će se kupcu koji je ponudio nižu cijenu, redom prema veličini cijene koju je ponudio; da se nalaže zemljišnoknjižnom odjelu provedba zabilježbe dosude.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Rješenjem suda drugoga stupnja odbijena je žalba ovršenika i potvrđeno je prvostupanjsko rješenje o dosudi u dijelu pod toč. III., VIII., X., XI., XII. i XVIII.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Protiv rješenja suda drugoga stupnja ovršenik je pravodobno podnio reviziju iz čl. 382. st. 2. Zakona o parničnom postupku („Narodne novine“ broj 53/91, 91/92, 112/99, 88/01, 117/03, 88/05, 2/07, 84/08, 96/08, 123/08, 57/11, 148/11, 25/13, 28/13, 89/14 - dalje: ZPP), u vezi čl. 12. Ovršnog zakona („Narodne novine“ broj 57/96, 29/99, 42/00, 173/03, 194/03, 151/04, 88/05, 121/05, 67/08 - dalje OZ). Pritom ovršenik postavlja pitanje za koje smatra da je važno za osiguranje jedinstvene primjene prava i ravnopravnosti svih u njegovoj primjeni. Predlaže se prihvatiti reviziju, ukinuti pobijano drugostupanjsko rješenje i predmet vratiti na ponovno odlučivanje.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Na reviziju nije odgovoreno.</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Revizija ovršenika nije osnovana.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U ovršnom postupku dopuštena je jedino revizija iz čl. 382. st. 2. ZPP. Prema odredbi čl. 382. st. 2. ZPP u slučajevima u kojima se ne može podnijeti revizija iz čl. 382. st. 1. ZPP, stranke mogu podnijeti reviziju protiv drugostupanjske presude ako odluka u sporu ovisi o rješenju nekog materijalnopravnog ili postupovnopravnog pitanja važnog za osiguranje jedinstvene primjene prava i ravnopravnosti svih u njegovoj primjeni, kako se to primjerice navodi u toč. 1. do 3. čl. 382. st. 2. ZPP. U čl. 382. st. 3. ZPP je propisano da u reviziji iz čl. 382. st. 2. ZPP stranka treba određeno naznačiti pravno pitanje zbog kojeg je revizija podnesena, treba određeno navesti propise i druge važeće izvore prava koji se na pitanje odnose, te treba izložiti razloge zbog kojih smatra da je postavljeno pitanje važno za osiguranje jedinstvene primjene prava i ravnopravnosti svih u njegovoj primjeni. U slučaju da je u reviziji izostao bilo koji od navedenih elemenata, nema pretpostavki za meritorno razmatranje takve revizije.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U reviziji ovršenik postavlja sljedeće pitanje: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„1. Ukoliko je nad ovršenikom otvoren stečajni postupak ima li u ovršnom postupku kupac, koji je ujedno i ovrhovoditelj/založni vjerovnik koji se jedini namiruje iz kupovnine, te čija je ovršna tražbina veća od kupovnine, pravo na oslobođenje od polaganja kupovnine u cijelosti sukladno odredbi iz članka 100.a Ovršnog zakona ili se u tom slučaju na ovršenika kao pravnu osobu u stečaju i sve stranke u postupku prvenstveno primjenjuje Stečajni zakon kao lex specialis, pa bi sukladno odredbama iz članka 164.a st. 1. i 2., te čl. 170. st. 1. i 2. </w:t>
      </w:r>
      <w:r w:rsidRPr="000F4EE2">
        <w:rPr>
          <w:rFonts w:ascii="Times New Roman" w:eastAsia="Times New Roman" w:hAnsi="Times New Roman" w:cs="Times New Roman"/>
          <w:sz w:val="24"/>
          <w:szCs w:val="24"/>
          <w:lang w:eastAsia="hr-HR"/>
        </w:rPr>
        <w:lastRenderedPageBreak/>
        <w:t>ovrhovoditelj/založni vjerovnik bio dužan platiti troškove utvrđenja tražbine u iznosu od 5 % od utroška i troškove unovčenja u stvarnoj visini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U reviziji se ističe da je u ovom predmetu ovršni sud zauzeo shvaćanje da treba postupati po pravilima ovršnog postupka, bez obzira na vođenje stečajnog postupka nad ovršenikom, kao i da je navedeno shvaćanje protivno shvaćanju koje je zauzeo Županijski sud u Osijeku broj Gž-3569/12 od 17. siječnja 2013. Tvrdi se ujedno da je pravno shvaćanje Županijskog suda u Osijeku objavljeno u Izboru odluka Vrhovnog suda Republike Hrvatske za 2013., pa da je shvaćanje drugostupanjskog suda u ovom predmetu protivno shvaćanju Vrhovnog suda Republike Hrvatske.</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Prije svega valja istaći da je pogrešno shvaćanje revidenta da je o postavljenom pitanju shvaćanje zauzeo Vrhovni sud Republike Hrvatske. Sama činjenica da je odluka drugostupanjskog suda objavljena iz Izboru odluka koji objavljuje Vrhovni sud Republike Hrvatske ne znači da je o postavljenom pitanju Vrhovni sud Republike Hrvatske zauzeo pravno shvaćanje. Naime, pravno shvaćanje Vrhovni sud Republike Hrvatske može zauzeti samo kada u konkretnom predmetu odlučuje o određenom materijalnopravnom ili postupovnopravnom pitanju, a što nije slučaj u ovom predmetu.</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Postavljeno pitanje vijeće Vrhovnog suda Republike Hrvatske ocjenjuje važnim za osiguranje jedinstvene primjene prava i ravnopravnosti svih u njegovoj primjeni.</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Naime, u konkretnom slučaju nije sporno je ovršni postupak u ovom predmetu pokrenut prije otvaranja stečajnog postupka nad ovršenikom. Prema odredbi čl. 98. st. 5. Stečajnog zakona („Narodne novine“ broj 44/96, 161/98, 29/99, 129/00, 123/03, 1977/03, 187/04, 82/06, 116/10, 25/12, 133/12, 45/13 - dalje SZ) postupke ovrhe koje su pokrenuli vjerovnici prije otvaranja stečajnog postupka nastavlja provoditi ovršni sud i to prema pravilima ovršnog postupka. Stoga pravilno zaključuje sud drugog stupnja, da se ovršni postupak, nakon preuzimanja postupka od strane stečajnog upravitelja stečajnog dužnika - ovršenika, nastavlja pred općinskim sudom – ovršnim sudom i to po pravilima ovršnog postupka.</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Obzirom na tu činjenicu nižestupanjski sudovi su pravilno primijenili odredbu čl. 100.a st. 1. OZ. Prema toj odredbi u slučaju kada je ovrhovoditelj i jedini vjerovnik koji se namiruje iz kupovnine, isti nije dužan položiti kupovninu ako kupovnina iznosi jednako kao i njegova ovršna tražbina ili manje od toga. St. 3. takvo pravo daje i založnim vjerovnicima kao kupcima, budući je tom odredbom propisano da se navedena odredba primjenjuje i kad je kupac osoba koja se u ovršnom namiruje prije svih ostalih vjerovnika koji imaju pravo na namirenje iz iste kupovnine, time da su te osobe dužne položiti onaj iznos kupovnine koji odgovara iznosu troškova postupka na čiju naknadu imaju prvenstveno pravo druge osobe koje se namiruju iz kupovnine u smislu odredbe čl. 106. OZ.</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Pri tome treba još dodati da su založni vjerovnici, odnosno vjerovnici koji su prvi u redu namirenja pravodobno podnijeli zahtjev za oslobođenje od polaganja kupovnine, odnosno dijela kupovnine u smislu odredbe čl. 100.a st. 5. OZ.</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Prema shvaćanju revizijskog suda u slučaju kada sam SZ upućuje na primjenu pravila ovršnog postupka u ovom slučaju, samo vođenje stečajnog postupka nad ovršenikom ne dovodi do stavljanja izvan snage, odnosno ne dovodi do nemogućnosti primjene pojedinih odredbi OZ kojima se uređuje postupak ovrhe na nekretnini, konkretno prodaje nekretnine, te </w:t>
      </w:r>
      <w:r w:rsidRPr="000F4EE2">
        <w:rPr>
          <w:rFonts w:ascii="Times New Roman" w:eastAsia="Times New Roman" w:hAnsi="Times New Roman" w:cs="Times New Roman"/>
          <w:sz w:val="24"/>
          <w:szCs w:val="24"/>
          <w:lang w:eastAsia="hr-HR"/>
        </w:rPr>
        <w:lastRenderedPageBreak/>
        <w:t>prava na oslobođenje od plaćanja kupovnine odnosno plaćanja dijela kupovnine (dio koji je umanjen za potraživanje koje kupac ima</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Do primjene čl. 164.a st. 1. SZ odnosno čl. 170. SZ došlo bi u situaciji kada bi ovršni sud prodajom ostvario novčana sredstva koja su veća od tražbine ovrhovoditelja, odnosno osoba koja imaju pravo prvenstvenog namirenja. Treba dodati da u situaciji kada je ovršni sud donio rješenje o ovrsi, proveo zabilježbu ovrhe u zemljišnoj knjizi, odredio vrijednost nekretnine koja se prodaje, donio zaključak o prodaji, odredio uvjete prodaje, odredio visinu jamčevine, proveo javnu dražbu ili neposredno prodao nekretninu, donio rješenje o dosudi, odredio brisanje tereta i prava na nekretnini koja je bila prodana u ovršnom postupku, donio zaključak o predaji nekretnine, nisu nastali nikakvi troškovi unovčenja nekretnine u stečajnom postupku. Čak štoviše kada bi se prihvatilo shvaćanje revidenta vjerovnici, osim što moraju snositi troškove ovršnog postupka, morali bi platiti i troškove koji nisu niti nastali, niti su učinjeni u okviru ovršnog postupka, a nisu nastali niti u stečajnom postupku.</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firstLine="720"/>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Radi navedenog revizija ovršenika nije osnovana, radi čega ju je valjalo odbiti primjenom odredbe čl. 393. ZPP.</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xml:space="preserve">Zagreb, </w:t>
      </w:r>
      <w:bookmarkStart w:id="4" w:name="Datum"/>
      <w:bookmarkEnd w:id="4"/>
      <w:r w:rsidRPr="000F4EE2">
        <w:rPr>
          <w:rFonts w:ascii="Times New Roman" w:eastAsia="Times New Roman" w:hAnsi="Times New Roman" w:cs="Times New Roman"/>
          <w:sz w:val="24"/>
          <w:szCs w:val="24"/>
          <w:lang w:eastAsia="hr-HR"/>
        </w:rPr>
        <w:t>8. rujna 2020.</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bookmarkStart w:id="5" w:name="Potpis"/>
      <w:bookmarkEnd w:id="5"/>
      <w:r w:rsidRPr="000F4EE2">
        <w:rPr>
          <w:rFonts w:ascii="Times New Roman" w:eastAsia="Times New Roman" w:hAnsi="Times New Roman" w:cs="Times New Roman"/>
          <w:sz w:val="24"/>
          <w:szCs w:val="24"/>
          <w:lang w:eastAsia="hr-HR"/>
        </w:rPr>
        <w:t>                            Predsjednica vijeća:</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Katarina Buljan, v. r.</w:t>
      </w:r>
    </w:p>
    <w:p w:rsidR="000F4EE2" w:rsidRPr="000F4EE2" w:rsidRDefault="000F4EE2" w:rsidP="000F4EE2">
      <w:pPr>
        <w:spacing w:after="0" w:line="240" w:lineRule="auto"/>
        <w:jc w:val="both"/>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left="4678"/>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ZA TOČNOST OTPRAVKA</w:t>
      </w:r>
    </w:p>
    <w:p w:rsidR="000F4EE2" w:rsidRPr="000F4EE2" w:rsidRDefault="000F4EE2" w:rsidP="000F4EE2">
      <w:pPr>
        <w:spacing w:after="0" w:line="240" w:lineRule="auto"/>
        <w:ind w:left="4678"/>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Ovlašteni službenik:</w:t>
      </w:r>
    </w:p>
    <w:p w:rsidR="000F4EE2" w:rsidRPr="000F4EE2" w:rsidRDefault="000F4EE2" w:rsidP="000F4EE2">
      <w:pPr>
        <w:spacing w:after="0" w:line="240" w:lineRule="auto"/>
        <w:ind w:left="4678"/>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Voditelj Pisarnice za prijem i otpremu</w:t>
      </w:r>
    </w:p>
    <w:p w:rsidR="000F4EE2" w:rsidRPr="000F4EE2" w:rsidRDefault="000F4EE2" w:rsidP="000F4EE2">
      <w:pPr>
        <w:spacing w:after="0" w:line="240" w:lineRule="auto"/>
        <w:ind w:left="4678"/>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 </w:t>
      </w:r>
    </w:p>
    <w:p w:rsidR="000F4EE2" w:rsidRPr="000F4EE2" w:rsidRDefault="000F4EE2" w:rsidP="000F4EE2">
      <w:pPr>
        <w:spacing w:after="0" w:line="240" w:lineRule="auto"/>
        <w:ind w:left="4678"/>
        <w:jc w:val="center"/>
        <w:rPr>
          <w:rFonts w:ascii="Times New Roman" w:eastAsia="Times New Roman" w:hAnsi="Times New Roman" w:cs="Times New Roman"/>
          <w:sz w:val="24"/>
          <w:szCs w:val="24"/>
          <w:lang w:eastAsia="hr-HR"/>
        </w:rPr>
      </w:pPr>
      <w:r w:rsidRPr="000F4EE2">
        <w:rPr>
          <w:rFonts w:ascii="Times New Roman" w:eastAsia="Times New Roman" w:hAnsi="Times New Roman" w:cs="Times New Roman"/>
          <w:sz w:val="24"/>
          <w:szCs w:val="24"/>
          <w:lang w:eastAsia="hr-HR"/>
        </w:rPr>
        <w:t>Mirko Paša</w:t>
      </w:r>
    </w:p>
    <w:p w:rsidR="00BD7B3E" w:rsidRDefault="00BD7B3E"/>
    <w:sectPr w:rsidR="00BD7B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53D"/>
    <w:rsid w:val="000674DA"/>
    <w:rsid w:val="000F4EE2"/>
    <w:rsid w:val="00121D8C"/>
    <w:rsid w:val="00250D88"/>
    <w:rsid w:val="0025453D"/>
    <w:rsid w:val="00BD7B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B65A4E-A656-48FB-BD2F-14DE56541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00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5908</Words>
  <Characters>33678</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MPRH</Company>
  <LinksUpToDate>false</LinksUpToDate>
  <CharactersWithSpaces>39507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Zlatana Bihar</dc:creator>
  <cp:lastModifiedBy>Microsoft account</cp:lastModifiedBy>
  <cp:revision>4</cp:revision>
  <dcterms:created xsi:type="dcterms:W3CDTF">2021-01-13T11:56:00Z</dcterms:created>
  <dcterms:modified xsi:type="dcterms:W3CDTF">2021-02-08T11:52:00Z</dcterms:modified>
</cp:coreProperties>
</file>